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1D" w:rsidRPr="00060454" w:rsidRDefault="001A781D" w:rsidP="00060454">
      <w:pPr>
        <w:spacing w:line="276" w:lineRule="auto"/>
        <w:jc w:val="both"/>
        <w:rPr>
          <w:rFonts w:ascii="Helvetica" w:hAnsi="Helvetica"/>
          <w:b/>
        </w:rPr>
      </w:pPr>
      <w:r w:rsidRPr="00060454">
        <w:rPr>
          <w:rFonts w:ascii="Helvetica" w:hAnsi="Helvetica"/>
          <w:b/>
        </w:rPr>
        <w:t>Fortegnelse over behandling af personoplysninger i en amatørforening</w:t>
      </w:r>
    </w:p>
    <w:p w:rsidR="001A781D" w:rsidRPr="00060454" w:rsidRDefault="001A781D" w:rsidP="00060454">
      <w:pPr>
        <w:spacing w:line="276" w:lineRule="auto"/>
        <w:jc w:val="both"/>
        <w:rPr>
          <w:rFonts w:ascii="Helvetica" w:hAnsi="Helvetica"/>
          <w:color w:val="00B0F0"/>
        </w:rPr>
      </w:pPr>
      <w:r w:rsidRPr="00060454">
        <w:rPr>
          <w:rFonts w:ascii="Helvetica" w:hAnsi="Helvetica"/>
        </w:rPr>
        <w:t xml:space="preserve">Fortegnelsen er til opfyldelse af den dokumentationspligt, der påhviler en amatørforening i medfør af persondataforordningen. Amatørforeninger er omfattet af pligten i fuldt omfang, hvorfor der skal føres fortegnelse over almindelige personoplysninger såvel som personoplysninger tillagt en højere grad af beskyttelse (følsomme oplysninger, oplysninger om strafbare forhold og CPR-nummer). </w:t>
      </w:r>
    </w:p>
    <w:p w:rsidR="001A781D" w:rsidRPr="00060454" w:rsidRDefault="001A781D" w:rsidP="00060454">
      <w:pPr>
        <w:spacing w:line="276" w:lineRule="auto"/>
        <w:jc w:val="both"/>
        <w:rPr>
          <w:rFonts w:ascii="Helvetica" w:hAnsi="Helvetica"/>
          <w:color w:val="00B0F0"/>
        </w:rPr>
      </w:pPr>
      <w:r w:rsidRPr="00060454">
        <w:rPr>
          <w:rFonts w:ascii="Helvetica" w:hAnsi="Helvetica"/>
        </w:rPr>
        <w:t>Den sidste kolonne skal udfyldes og ajourføres løbende af foreningen</w:t>
      </w:r>
      <w:r w:rsidRPr="00060454">
        <w:rPr>
          <w:rFonts w:ascii="Helvetica" w:hAnsi="Helvetica"/>
          <w:color w:val="00B0F0"/>
        </w:rPr>
        <w:t xml:space="preserve">. </w:t>
      </w:r>
    </w:p>
    <w:p w:rsidR="001A781D" w:rsidRPr="00060454" w:rsidRDefault="001A781D" w:rsidP="00060454">
      <w:pPr>
        <w:spacing w:line="276" w:lineRule="auto"/>
        <w:jc w:val="both"/>
        <w:rPr>
          <w:rFonts w:ascii="Helvetica" w:hAnsi="Helvetica"/>
        </w:rPr>
      </w:pPr>
      <w:r w:rsidRPr="00060454">
        <w:rPr>
          <w:rFonts w:ascii="Helvetica" w:hAnsi="Helvetica"/>
        </w:rPr>
        <w:t xml:space="preserve">Fortegnelse over behandlingsaktiviteter i: </w:t>
      </w:r>
      <w:r w:rsidRPr="00060454">
        <w:rPr>
          <w:rFonts w:ascii="Helvetica" w:hAnsi="Helvetica"/>
          <w:highlight w:val="green"/>
        </w:rPr>
        <w:t>Forening</w:t>
      </w:r>
      <w:r w:rsidR="00060454" w:rsidRPr="00060454">
        <w:rPr>
          <w:rFonts w:ascii="Helvetica" w:hAnsi="Helvetica"/>
          <w:highlight w:val="green"/>
        </w:rPr>
        <w:t>ens navn, adresse og CVR-nummer</w:t>
      </w:r>
    </w:p>
    <w:p w:rsidR="001A781D" w:rsidRDefault="001A781D" w:rsidP="00060454">
      <w:pPr>
        <w:spacing w:line="276" w:lineRule="auto"/>
        <w:jc w:val="both"/>
        <w:rPr>
          <w:rFonts w:ascii="Helvetica" w:hAnsi="Helvetica"/>
        </w:rPr>
      </w:pPr>
      <w:r w:rsidRPr="00060454">
        <w:rPr>
          <w:rFonts w:ascii="Helvetica" w:hAnsi="Helvetica"/>
        </w:rPr>
        <w:t xml:space="preserve">Data for seneste ajourføring af dokumentet: </w:t>
      </w:r>
      <w:r w:rsidR="00060454" w:rsidRPr="00060454">
        <w:rPr>
          <w:rFonts w:ascii="Helvetica" w:hAnsi="Helvetica"/>
          <w:highlight w:val="green"/>
        </w:rPr>
        <w:t>xx-xx/20xx</w:t>
      </w:r>
    </w:p>
    <w:p w:rsidR="00FE1BB9" w:rsidRDefault="00FE1BB9" w:rsidP="00060454">
      <w:pPr>
        <w:spacing w:line="276" w:lineRule="auto"/>
        <w:jc w:val="both"/>
        <w:rPr>
          <w:rFonts w:ascii="Helvetica" w:hAnsi="Helvetic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E1BB9" w:rsidTr="00FE1BB9">
        <w:tc>
          <w:tcPr>
            <w:tcW w:w="4811" w:type="dxa"/>
          </w:tcPr>
          <w:p w:rsidR="00FE1BB9" w:rsidRPr="00FE1BB9" w:rsidRDefault="00FE1BB9" w:rsidP="00FE1BB9">
            <w:pPr>
              <w:pStyle w:val="Listeafsnit"/>
              <w:numPr>
                <w:ilvl w:val="0"/>
                <w:numId w:val="15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hvem har ansvaret for databeskyttelse i foreningen?</w:t>
            </w:r>
          </w:p>
          <w:p w:rsidR="00FE1BB9" w:rsidRDefault="00FE1BB9" w:rsidP="00060454">
            <w:pPr>
              <w:spacing w:line="276" w:lineRule="auto"/>
              <w:jc w:val="both"/>
              <w:rPr>
                <w:rFonts w:ascii="Helvetica" w:hAnsi="Helvetica"/>
              </w:rPr>
            </w:pPr>
          </w:p>
        </w:tc>
        <w:tc>
          <w:tcPr>
            <w:tcW w:w="4811" w:type="dxa"/>
          </w:tcPr>
          <w:p w:rsidR="00FE1BB9" w:rsidRDefault="00FE1BB9" w:rsidP="00060454">
            <w:p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Følgende bestyrelsesmedlemmer:</w:t>
            </w:r>
          </w:p>
          <w:p w:rsidR="00FE1BB9" w:rsidRPr="00FE1BB9" w:rsidRDefault="00FE1BB9" w:rsidP="00FE1BB9">
            <w:pPr>
              <w:pStyle w:val="Listeafsnit"/>
              <w:numPr>
                <w:ilvl w:val="0"/>
                <w:numId w:val="16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FE1BB9">
              <w:rPr>
                <w:rFonts w:ascii="Helvetica" w:hAnsi="Helvetica"/>
                <w:highlight w:val="green"/>
              </w:rPr>
              <w:t>Na</w:t>
            </w:r>
            <w:r>
              <w:rPr>
                <w:rFonts w:ascii="Helvetica" w:hAnsi="Helvetica"/>
                <w:highlight w:val="green"/>
              </w:rPr>
              <w:t>vn, telefonnummer og mailadress</w:t>
            </w:r>
            <w:r>
              <w:rPr>
                <w:rFonts w:ascii="Helvetica" w:hAnsi="Helvetica"/>
              </w:rPr>
              <w:t>e</w:t>
            </w:r>
          </w:p>
          <w:p w:rsidR="00FE1BB9" w:rsidRPr="00FE1BB9" w:rsidRDefault="00FE1BB9" w:rsidP="00FE1BB9">
            <w:pPr>
              <w:pStyle w:val="Listeafsnit"/>
              <w:numPr>
                <w:ilvl w:val="0"/>
                <w:numId w:val="16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FE1BB9">
              <w:rPr>
                <w:rFonts w:ascii="Helvetica" w:hAnsi="Helvetica"/>
                <w:highlight w:val="green"/>
              </w:rPr>
              <w:t>…</w:t>
            </w:r>
            <w:r w:rsidRPr="00FE1BB9">
              <w:rPr>
                <w:rFonts w:ascii="Helvetica" w:hAnsi="Helvetica"/>
              </w:rPr>
              <w:t xml:space="preserve"> </w:t>
            </w:r>
          </w:p>
        </w:tc>
      </w:tr>
      <w:tr w:rsidR="00FE1BB9" w:rsidTr="00FE1BB9">
        <w:tc>
          <w:tcPr>
            <w:tcW w:w="4811" w:type="dxa"/>
          </w:tcPr>
          <w:p w:rsidR="00FE1BB9" w:rsidRPr="00FE1BB9" w:rsidRDefault="00FE1BB9" w:rsidP="00FE1BB9">
            <w:pPr>
              <w:pStyle w:val="Listeafsnit"/>
              <w:numPr>
                <w:ilvl w:val="0"/>
                <w:numId w:val="15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Hvad er formålene med behandlingen</w:t>
            </w:r>
          </w:p>
        </w:tc>
        <w:tc>
          <w:tcPr>
            <w:tcW w:w="4811" w:type="dxa"/>
          </w:tcPr>
          <w:p w:rsidR="00FE1BB9" w:rsidRDefault="00FE1BB9" w:rsidP="00FE1BB9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Varetagelse af medlemsforhold og ansattes forhold, herunder aktivitetsudøvelse, kommunikation, medlemsmøder, generalforsamlinger og kontingentopkrævning</w:t>
            </w:r>
          </w:p>
          <w:p w:rsidR="00FE1BB9" w:rsidRDefault="00FE1BB9" w:rsidP="00FE1BB9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Administration af foreningens eksterne relationer, herunder indberetning til kommunen efter folkeoplysningsloven</w:t>
            </w:r>
          </w:p>
          <w:p w:rsidR="00FE1BB9" w:rsidRPr="00FE1BB9" w:rsidRDefault="00FE1BB9" w:rsidP="00FE1BB9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FE1BB9">
              <w:rPr>
                <w:rFonts w:ascii="Helvetica" w:hAnsi="Helvetica"/>
                <w:highlight w:val="green"/>
              </w:rPr>
              <w:t>Indhentelse af børneattester</w:t>
            </w:r>
          </w:p>
          <w:p w:rsidR="00FE1BB9" w:rsidRDefault="00FE1BB9" w:rsidP="00FE1BB9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FE1BB9">
              <w:rPr>
                <w:rFonts w:ascii="Helvetica" w:hAnsi="Helvetica"/>
                <w:highlight w:val="green"/>
              </w:rPr>
              <w:t>Udbetaling af løn, godtgørelser og skatteindberetning</w:t>
            </w:r>
          </w:p>
          <w:p w:rsidR="00FE1BB9" w:rsidRPr="00FE1BB9" w:rsidRDefault="00FE1BB9" w:rsidP="00FE1BB9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>
              <w:rPr>
                <w:rFonts w:ascii="Helvetica" w:hAnsi="Helvetica"/>
                <w:highlight w:val="green"/>
              </w:rPr>
              <w:t>…</w:t>
            </w:r>
          </w:p>
        </w:tc>
      </w:tr>
      <w:tr w:rsidR="00FE1BB9" w:rsidTr="00FE1BB9">
        <w:tc>
          <w:tcPr>
            <w:tcW w:w="4811" w:type="dxa"/>
          </w:tcPr>
          <w:p w:rsidR="00FE1BB9" w:rsidRPr="00FE1BB9" w:rsidRDefault="00FE1BB9" w:rsidP="00FE1BB9">
            <w:pPr>
              <w:pStyle w:val="Listeafsnit"/>
              <w:numPr>
                <w:ilvl w:val="0"/>
                <w:numId w:val="15"/>
              </w:numPr>
              <w:spacing w:line="276" w:lineRule="auto"/>
              <w:jc w:val="both"/>
              <w:rPr>
                <w:rFonts w:ascii="Helvetica" w:hAnsi="Helvetica"/>
              </w:rPr>
            </w:pPr>
            <w:r w:rsidRPr="00FE1BB9">
              <w:rPr>
                <w:rFonts w:ascii="Helvetica" w:hAnsi="Helvetica"/>
              </w:rPr>
              <w:t>Hvilke personoplysninger behandler vi?</w:t>
            </w:r>
          </w:p>
        </w:tc>
        <w:tc>
          <w:tcPr>
            <w:tcW w:w="4811" w:type="dxa"/>
          </w:tcPr>
          <w:p w:rsidR="00FE1BB9" w:rsidRPr="00FE1BB9" w:rsidRDefault="00FE1BB9" w:rsidP="00A1319D">
            <w:pPr>
              <w:spacing w:line="276" w:lineRule="auto"/>
              <w:ind w:left="36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Almindelige personoplysninger:</w:t>
            </w:r>
          </w:p>
          <w:p w:rsidR="00FE1BB9" w:rsidRPr="00FE1BB9" w:rsidRDefault="00FE1BB9" w:rsidP="00A1319D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rFonts w:ascii="Helvetica" w:hAnsi="Helvetica"/>
              </w:rPr>
            </w:pPr>
            <w:r w:rsidRPr="00FE1BB9">
              <w:rPr>
                <w:rFonts w:ascii="Helvetica" w:hAnsi="Helvetica"/>
              </w:rPr>
              <w:t>Navn</w:t>
            </w:r>
          </w:p>
          <w:p w:rsidR="00FE1BB9" w:rsidRDefault="00FE1BB9" w:rsidP="00A1319D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Mailadresse</w:t>
            </w:r>
          </w:p>
          <w:p w:rsidR="00FE1BB9" w:rsidRDefault="00FE1BB9" w:rsidP="00A1319D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Telefon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>Adresse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 xml:space="preserve">… </w:t>
            </w:r>
          </w:p>
          <w:p w:rsidR="00A1319D" w:rsidRDefault="00A1319D" w:rsidP="00A1319D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Oplysninger, der er tillagt en højere grad af beskyttelse: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19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>CPR-nummer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19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lastRenderedPageBreak/>
              <w:t>Helbredsoplysninger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19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>Oplysninger om strafbare forhold</w:t>
            </w:r>
          </w:p>
          <w:p w:rsidR="00FE1BB9" w:rsidRPr="00A1319D" w:rsidRDefault="00A1319D" w:rsidP="00A1319D">
            <w:pPr>
              <w:pStyle w:val="Listeafsnit"/>
              <w:numPr>
                <w:ilvl w:val="0"/>
                <w:numId w:val="19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>…</w:t>
            </w:r>
            <w:r>
              <w:rPr>
                <w:rFonts w:ascii="Helvetica" w:hAnsi="Helvetica"/>
              </w:rPr>
              <w:t xml:space="preserve"> </w:t>
            </w:r>
            <w:r w:rsidRPr="00A1319D">
              <w:rPr>
                <w:rFonts w:ascii="Helvetica" w:hAnsi="Helvetica"/>
              </w:rPr>
              <w:t xml:space="preserve"> </w:t>
            </w:r>
          </w:p>
        </w:tc>
      </w:tr>
      <w:tr w:rsidR="00FE1BB9" w:rsidTr="00FE1BB9">
        <w:tc>
          <w:tcPr>
            <w:tcW w:w="4811" w:type="dxa"/>
          </w:tcPr>
          <w:p w:rsidR="00FE1BB9" w:rsidRPr="00A1319D" w:rsidRDefault="00A1319D" w:rsidP="00A1319D">
            <w:pPr>
              <w:pStyle w:val="Listeafsnit"/>
              <w:numPr>
                <w:ilvl w:val="0"/>
                <w:numId w:val="15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>Hvem behandler vi oplysninger om?</w:t>
            </w:r>
          </w:p>
        </w:tc>
        <w:tc>
          <w:tcPr>
            <w:tcW w:w="4811" w:type="dxa"/>
          </w:tcPr>
          <w:p w:rsidR="00FE1BB9" w:rsidRDefault="00A1319D" w:rsidP="00A1319D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Der behandles oplysninger om følgende kategorier af registrerede personer:</w:t>
            </w:r>
          </w:p>
          <w:p w:rsidR="00A1319D" w:rsidRDefault="00A1319D" w:rsidP="00A1319D">
            <w:pPr>
              <w:pStyle w:val="Listeafsnit"/>
              <w:numPr>
                <w:ilvl w:val="0"/>
                <w:numId w:val="20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Medlemmer</w:t>
            </w:r>
          </w:p>
          <w:p w:rsidR="00A1319D" w:rsidRDefault="00A1319D" w:rsidP="00A1319D">
            <w:pPr>
              <w:pStyle w:val="Listeafsnit"/>
              <w:numPr>
                <w:ilvl w:val="0"/>
                <w:numId w:val="20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Ansatte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20"/>
              </w:numPr>
              <w:spacing w:line="276" w:lineRule="auto"/>
              <w:jc w:val="both"/>
              <w:rPr>
                <w:rFonts w:ascii="Helvetica" w:hAnsi="Helvetica"/>
              </w:rPr>
            </w:pPr>
            <w:r w:rsidRPr="00A1319D">
              <w:rPr>
                <w:rFonts w:ascii="Helvetica" w:hAnsi="Helvetica"/>
              </w:rPr>
              <w:t>Frivillige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20"/>
              </w:numPr>
              <w:spacing w:line="276" w:lineRule="auto"/>
              <w:jc w:val="both"/>
              <w:rPr>
                <w:rFonts w:ascii="Helvetica" w:hAnsi="Helvetica"/>
                <w:highlight w:val="green"/>
              </w:rPr>
            </w:pPr>
            <w:r>
              <w:rPr>
                <w:rFonts w:ascii="Helvetica" w:hAnsi="Helvetica"/>
                <w:highlight w:val="green"/>
              </w:rPr>
              <w:t xml:space="preserve">… </w:t>
            </w:r>
          </w:p>
        </w:tc>
      </w:tr>
      <w:tr w:rsidR="00FE1BB9" w:rsidTr="00FE1BB9">
        <w:tc>
          <w:tcPr>
            <w:tcW w:w="4811" w:type="dxa"/>
          </w:tcPr>
          <w:p w:rsidR="00FE1BB9" w:rsidRPr="00A1319D" w:rsidRDefault="00A1319D" w:rsidP="00A1319D">
            <w:pPr>
              <w:pStyle w:val="Listeafsnit"/>
              <w:numPr>
                <w:ilvl w:val="0"/>
                <w:numId w:val="15"/>
              </w:numPr>
              <w:spacing w:line="276" w:lineRule="auto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Hvem videregives oplysningerne til?</w:t>
            </w:r>
          </w:p>
        </w:tc>
        <w:tc>
          <w:tcPr>
            <w:tcW w:w="4811" w:type="dxa"/>
          </w:tcPr>
          <w:p w:rsidR="00A1319D" w:rsidRDefault="00A1319D" w:rsidP="00A1319D">
            <w:pPr>
              <w:pStyle w:val="Listeafsnit"/>
              <w:numPr>
                <w:ilvl w:val="0"/>
                <w:numId w:val="21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A1319D">
              <w:rPr>
                <w:rFonts w:ascii="Helvetica" w:hAnsi="Helvetica"/>
                <w:highlight w:val="green"/>
              </w:rPr>
              <w:t>Ved indhentning af børneattester videregives CPR-nummer til politiet.</w:t>
            </w:r>
          </w:p>
          <w:p w:rsidR="00A1319D" w:rsidRPr="00A1319D" w:rsidRDefault="00A1319D" w:rsidP="00A1319D">
            <w:pPr>
              <w:pStyle w:val="Listeafsnit"/>
              <w:numPr>
                <w:ilvl w:val="0"/>
                <w:numId w:val="21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>
              <w:rPr>
                <w:rFonts w:ascii="Helvetica" w:hAnsi="Helvetica"/>
                <w:highlight w:val="green"/>
              </w:rPr>
              <w:t>…</w:t>
            </w:r>
          </w:p>
        </w:tc>
      </w:tr>
      <w:tr w:rsidR="00FE1BB9" w:rsidTr="00FE1BB9">
        <w:tc>
          <w:tcPr>
            <w:tcW w:w="4811" w:type="dxa"/>
          </w:tcPr>
          <w:p w:rsidR="00FE1BB9" w:rsidRPr="00A1319D" w:rsidRDefault="00A1319D" w:rsidP="00A1319D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rFonts w:ascii="Helvetica" w:hAnsi="Helvetica"/>
              </w:rPr>
            </w:pPr>
            <w:r w:rsidRPr="00A1319D">
              <w:rPr>
                <w:rFonts w:ascii="Helvetica" w:hAnsi="Helvetica"/>
              </w:rPr>
              <w:t xml:space="preserve"> Hvornår sletter vi personoplysninger i foreningen</w:t>
            </w:r>
            <w:r>
              <w:rPr>
                <w:rFonts w:ascii="Helvetica" w:hAnsi="Helvetica"/>
              </w:rPr>
              <w:t>?</w:t>
            </w:r>
          </w:p>
        </w:tc>
        <w:tc>
          <w:tcPr>
            <w:tcW w:w="4811" w:type="dxa"/>
          </w:tcPr>
          <w:p w:rsidR="00FE1BB9" w:rsidRDefault="0077146C" w:rsidP="0077146C">
            <w:pPr>
              <w:pStyle w:val="Listeafsnit"/>
              <w:numPr>
                <w:ilvl w:val="0"/>
                <w:numId w:val="22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Vi opbevarer almindelige personoplysninger på medlemmer i op til </w:t>
            </w:r>
            <w:r w:rsidRPr="0077146C">
              <w:rPr>
                <w:rFonts w:ascii="Helvetica" w:hAnsi="Helvetica"/>
                <w:highlight w:val="green"/>
              </w:rPr>
              <w:t>3 år</w:t>
            </w:r>
            <w:r>
              <w:rPr>
                <w:rFonts w:ascii="Helvetica" w:hAnsi="Helvetica"/>
              </w:rPr>
              <w:t xml:space="preserve"> efter tilhørsforholdets ophør. Almindelige personoplysninger om frivillige opbevares i op til </w:t>
            </w:r>
            <w:r w:rsidRPr="0077146C">
              <w:rPr>
                <w:rFonts w:ascii="Helvetica" w:hAnsi="Helvetica"/>
                <w:highlight w:val="green"/>
              </w:rPr>
              <w:t>1 år</w:t>
            </w:r>
            <w:r>
              <w:rPr>
                <w:rFonts w:ascii="Helvetica" w:hAnsi="Helvetica"/>
              </w:rPr>
              <w:t xml:space="preserve"> efter virket er ophørt. For lønnede ansattes vedkommende opbevares oplysningerne i op til 5 år efter arbejdets ophør.</w:t>
            </w:r>
          </w:p>
          <w:p w:rsidR="0077146C" w:rsidRPr="0077146C" w:rsidRDefault="0077146C" w:rsidP="0077146C">
            <w:pPr>
              <w:pStyle w:val="Listeafsnit"/>
              <w:numPr>
                <w:ilvl w:val="0"/>
                <w:numId w:val="22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77146C">
              <w:rPr>
                <w:rFonts w:ascii="Helvetica" w:hAnsi="Helvetica"/>
                <w:highlight w:val="green"/>
              </w:rPr>
              <w:t>Oplysninger, der er tillagt en højere grad af beskyttelse, sletter vi i udgangspunktet straks efter, at behandlingsformålet er opfyldt.</w:t>
            </w:r>
          </w:p>
          <w:p w:rsidR="0077146C" w:rsidRPr="0077146C" w:rsidRDefault="0077146C" w:rsidP="0077146C">
            <w:pPr>
              <w:pStyle w:val="Listeafsnit"/>
              <w:numPr>
                <w:ilvl w:val="0"/>
                <w:numId w:val="22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77146C">
              <w:rPr>
                <w:rFonts w:ascii="Helvetica" w:hAnsi="Helvetica"/>
                <w:highlight w:val="green"/>
              </w:rPr>
              <w:t>CPR-nummer indeholdt i bogføringsmateriale gemmes i 5 år fra regnskabsårets udløb</w:t>
            </w:r>
          </w:p>
          <w:p w:rsidR="0077146C" w:rsidRDefault="0077146C" w:rsidP="0077146C">
            <w:pPr>
              <w:pStyle w:val="Listeafsnit"/>
              <w:numPr>
                <w:ilvl w:val="0"/>
                <w:numId w:val="22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77146C">
              <w:rPr>
                <w:rFonts w:ascii="Helvetica" w:hAnsi="Helvetica"/>
                <w:highlight w:val="green"/>
              </w:rPr>
              <w:t>Børneattestoplysninger opbevares, så længe personen fungerer i sit virke</w:t>
            </w:r>
          </w:p>
          <w:p w:rsidR="0077146C" w:rsidRPr="0077146C" w:rsidRDefault="0077146C" w:rsidP="0077146C">
            <w:pPr>
              <w:pStyle w:val="Listeafsnit"/>
              <w:numPr>
                <w:ilvl w:val="0"/>
                <w:numId w:val="22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>
              <w:rPr>
                <w:rFonts w:ascii="Helvetica" w:hAnsi="Helvetica"/>
                <w:highlight w:val="green"/>
              </w:rPr>
              <w:t>…</w:t>
            </w:r>
          </w:p>
        </w:tc>
      </w:tr>
      <w:tr w:rsidR="00FE1BB9" w:rsidTr="00FE1BB9">
        <w:tc>
          <w:tcPr>
            <w:tcW w:w="4811" w:type="dxa"/>
          </w:tcPr>
          <w:p w:rsidR="00FE1BB9" w:rsidRPr="00A1319D" w:rsidRDefault="00A1319D" w:rsidP="00A1319D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Hvordan opbevarer vi personoplysninger i foreningen</w:t>
            </w:r>
            <w:r w:rsidR="0077146C">
              <w:rPr>
                <w:rFonts w:ascii="Helvetica" w:hAnsi="Helvetica"/>
              </w:rPr>
              <w:t>?</w:t>
            </w:r>
          </w:p>
        </w:tc>
        <w:tc>
          <w:tcPr>
            <w:tcW w:w="4811" w:type="dxa"/>
          </w:tcPr>
          <w:p w:rsidR="00FE1BB9" w:rsidRPr="0077146C" w:rsidRDefault="0077146C" w:rsidP="0077146C">
            <w:pPr>
              <w:spacing w:line="276" w:lineRule="auto"/>
              <w:rPr>
                <w:rFonts w:ascii="Helvetica" w:hAnsi="Helvetica"/>
                <w:highlight w:val="green"/>
              </w:rPr>
            </w:pPr>
            <w:r w:rsidRPr="0077146C">
              <w:rPr>
                <w:rFonts w:ascii="Helvetica" w:hAnsi="Helvetica"/>
                <w:highlight w:val="green"/>
              </w:rPr>
              <w:t>Vi opbevarer alle personoplysninger i foreningen på vores foreningscomputer, som er låst inde, og som er beskyttet af password, som kun XX og YY kender til</w:t>
            </w:r>
          </w:p>
        </w:tc>
      </w:tr>
      <w:tr w:rsidR="00FE1BB9" w:rsidTr="00FE1BB9">
        <w:tc>
          <w:tcPr>
            <w:tcW w:w="4811" w:type="dxa"/>
          </w:tcPr>
          <w:p w:rsidR="00FE1BB9" w:rsidRPr="00A1319D" w:rsidRDefault="00A1319D" w:rsidP="0077146C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Hvad skal vi gøre, hvis der sker et brud på persondatasikkerheden</w:t>
            </w:r>
            <w:r w:rsidR="0077146C">
              <w:rPr>
                <w:rFonts w:ascii="Helvetica" w:hAnsi="Helvetica"/>
              </w:rPr>
              <w:t>?</w:t>
            </w:r>
          </w:p>
        </w:tc>
        <w:tc>
          <w:tcPr>
            <w:tcW w:w="4811" w:type="dxa"/>
          </w:tcPr>
          <w:p w:rsidR="00FE1BB9" w:rsidRDefault="0077146C" w:rsidP="0077146C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Hvis alle eller nogle af de registrerede oplysninger bliver stjålet, hacket eller på anden måde kompromitteret, kontakter vi vores </w:t>
            </w:r>
            <w:r>
              <w:rPr>
                <w:rFonts w:ascii="Helvetica" w:hAnsi="Helvetica"/>
              </w:rPr>
              <w:lastRenderedPageBreak/>
              <w:t>hovedorganisation og drøfter eventuel anmeldelse til polititet og Datatilsynet</w:t>
            </w:r>
          </w:p>
        </w:tc>
      </w:tr>
      <w:tr w:rsidR="00A1319D" w:rsidTr="00FE1BB9">
        <w:tc>
          <w:tcPr>
            <w:tcW w:w="4811" w:type="dxa"/>
          </w:tcPr>
          <w:p w:rsidR="00A1319D" w:rsidRDefault="00A1319D" w:rsidP="0077146C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>Hvad kan vores IT-system, og har vi tænkt databeskyttelse ind i vores IT-systemer?</w:t>
            </w:r>
          </w:p>
        </w:tc>
        <w:tc>
          <w:tcPr>
            <w:tcW w:w="4811" w:type="dxa"/>
          </w:tcPr>
          <w:p w:rsidR="00A1319D" w:rsidRDefault="0077146C" w:rsidP="00155AB9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Vores IT-system kan følgende:</w:t>
            </w:r>
          </w:p>
          <w:p w:rsidR="0077146C" w:rsidRPr="00155AB9" w:rsidRDefault="0077146C" w:rsidP="00155AB9">
            <w:pPr>
              <w:pStyle w:val="Listeafsnit"/>
              <w:numPr>
                <w:ilvl w:val="0"/>
                <w:numId w:val="23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155AB9">
              <w:rPr>
                <w:rFonts w:ascii="Helvetica" w:hAnsi="Helvetica"/>
                <w:highlight w:val="green"/>
              </w:rPr>
              <w:t>Foretage automatisk sletning/ Systemet har ikke en automatisk slettefunktion, så vi gennemgår oplysningerne</w:t>
            </w:r>
            <w:r w:rsidR="00155AB9" w:rsidRPr="00155AB9">
              <w:rPr>
                <w:rFonts w:ascii="Helvetica" w:hAnsi="Helvetica"/>
                <w:highlight w:val="green"/>
              </w:rPr>
              <w:t xml:space="preserve"> manuelt</w:t>
            </w:r>
          </w:p>
          <w:p w:rsidR="00155AB9" w:rsidRPr="00155AB9" w:rsidRDefault="00155AB9" w:rsidP="00155AB9">
            <w:pPr>
              <w:pStyle w:val="Listeafsnit"/>
              <w:numPr>
                <w:ilvl w:val="0"/>
                <w:numId w:val="23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155AB9">
              <w:rPr>
                <w:rFonts w:ascii="Helvetica" w:hAnsi="Helvetica"/>
                <w:highlight w:val="green"/>
              </w:rPr>
              <w:t>Give notifikationer om databehandlingsopgaver, der skal udføres, herunder om kontrol og ajourføring af data</w:t>
            </w:r>
          </w:p>
          <w:p w:rsidR="00155AB9" w:rsidRDefault="00155AB9" w:rsidP="00155AB9">
            <w:pPr>
              <w:pStyle w:val="Listeafsnit"/>
              <w:numPr>
                <w:ilvl w:val="0"/>
                <w:numId w:val="23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 w:rsidRPr="00155AB9">
              <w:rPr>
                <w:rFonts w:ascii="Helvetica" w:hAnsi="Helvetica"/>
                <w:highlight w:val="green"/>
              </w:rPr>
              <w:t>Give notifikation om regelmæssig fornyelse af password</w:t>
            </w:r>
          </w:p>
          <w:p w:rsidR="00155AB9" w:rsidRPr="00155AB9" w:rsidRDefault="00155AB9" w:rsidP="00155AB9">
            <w:pPr>
              <w:pStyle w:val="Listeafsnit"/>
              <w:numPr>
                <w:ilvl w:val="0"/>
                <w:numId w:val="23"/>
              </w:numPr>
              <w:spacing w:line="276" w:lineRule="auto"/>
              <w:rPr>
                <w:rFonts w:ascii="Helvetica" w:hAnsi="Helvetica"/>
                <w:highlight w:val="green"/>
              </w:rPr>
            </w:pPr>
            <w:r>
              <w:rPr>
                <w:rFonts w:ascii="Helvetica" w:hAnsi="Helvetica"/>
                <w:highlight w:val="green"/>
              </w:rPr>
              <w:t>…</w:t>
            </w:r>
          </w:p>
        </w:tc>
      </w:tr>
    </w:tbl>
    <w:p w:rsidR="00011C45" w:rsidRDefault="00011C45" w:rsidP="00060454">
      <w:pPr>
        <w:spacing w:line="276" w:lineRule="auto"/>
        <w:jc w:val="both"/>
        <w:rPr>
          <w:rFonts w:ascii="Helvetica" w:hAnsi="Helvetica"/>
        </w:rPr>
      </w:pPr>
    </w:p>
    <w:p w:rsidR="00155AB9" w:rsidRDefault="00155AB9" w:rsidP="00060454">
      <w:pPr>
        <w:spacing w:line="276" w:lineRule="auto"/>
        <w:jc w:val="both"/>
        <w:rPr>
          <w:rFonts w:ascii="Helvetica" w:hAnsi="Helvetica"/>
        </w:rPr>
      </w:pPr>
    </w:p>
    <w:p w:rsidR="00155AB9" w:rsidRDefault="00155AB9" w:rsidP="00060454">
      <w:pPr>
        <w:spacing w:line="276" w:lineRule="auto"/>
        <w:jc w:val="both"/>
        <w:rPr>
          <w:rFonts w:ascii="Helvetica" w:hAnsi="Helvetica"/>
          <w:i/>
          <w:sz w:val="22"/>
        </w:rPr>
      </w:pPr>
      <w:r w:rsidRPr="00155AB9">
        <w:rPr>
          <w:rFonts w:ascii="Helvetica" w:hAnsi="Helvetica"/>
          <w:i/>
          <w:sz w:val="22"/>
        </w:rPr>
        <w:t>Vejledning til udfyldelse af skemaet</w:t>
      </w:r>
      <w:r w:rsidR="006C2E73">
        <w:rPr>
          <w:rFonts w:ascii="Helvetica" w:hAnsi="Helvetica"/>
          <w:i/>
          <w:sz w:val="22"/>
        </w:rPr>
        <w:t xml:space="preserve"> (Nedenstående punkter følger punkter</w:t>
      </w:r>
      <w:r w:rsidR="00484E6F">
        <w:rPr>
          <w:rFonts w:ascii="Helvetica" w:hAnsi="Helvetica"/>
          <w:i/>
          <w:sz w:val="22"/>
        </w:rPr>
        <w:t>ne</w:t>
      </w:r>
      <w:bookmarkStart w:id="0" w:name="_GoBack"/>
      <w:bookmarkEnd w:id="0"/>
      <w:r w:rsidR="006C2E73">
        <w:rPr>
          <w:rFonts w:ascii="Helvetica" w:hAnsi="Helvetica"/>
          <w:i/>
          <w:sz w:val="22"/>
        </w:rPr>
        <w:t xml:space="preserve"> i ovenstående skema)</w:t>
      </w:r>
    </w:p>
    <w:p w:rsidR="00155AB9" w:rsidRDefault="00155AB9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Her skrives kontaktoplysninger på navngivne personer</w:t>
      </w:r>
      <w:r w:rsidR="006C2E73">
        <w:rPr>
          <w:rFonts w:ascii="Helvetica" w:hAnsi="Helvetica"/>
          <w:i/>
        </w:rPr>
        <w:t>.</w:t>
      </w:r>
    </w:p>
    <w:p w:rsidR="00155AB9" w:rsidRDefault="00155AB9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Har skal der være en beskrivelse af behandlingsformålene. Formålet med behandlingerne i foreningen oplistes i overordnede kategorier</w:t>
      </w:r>
      <w:r w:rsidR="006C2E73">
        <w:rPr>
          <w:rFonts w:ascii="Helvetica" w:hAnsi="Helvetica"/>
          <w:i/>
        </w:rPr>
        <w:t>.</w:t>
      </w:r>
    </w:p>
    <w:p w:rsidR="00155AB9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Her bør I opliste de i foreningen behandlede personoplysninger.</w:t>
      </w:r>
    </w:p>
    <w:p w:rsid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De forskellige typer af registrerede personer, om hvem der behandles personoplysninger.</w:t>
      </w:r>
    </w:p>
    <w:p w:rsid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Oplistning af eventuelle modtagere af foreningens oplysninger, samt hvilke oplysninger, der videregives og i hvilke tilfælde. Hvis oplysningerne ikke videregives, angives dette. </w:t>
      </w:r>
    </w:p>
    <w:p w:rsid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Man bør skrive en angivelse af hvilke oplysninger, der skal slettes og hvornår.</w:t>
      </w:r>
    </w:p>
    <w:p w:rsid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Her skal så vidt muligt laves en generel beskrivelse af de tekniske og organisatoriske sikkerhedsforanstaltninger, herunder en beskrivelse af måden hvorpå oplysningerne registreres.</w:t>
      </w:r>
    </w:p>
    <w:p w:rsid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Hvordan opdager, rapporterer og undersøger foreningen brud på persondatasikkerheden? F.eks. ved hackerangreb. Hvordan vurderer man hvor alvorligt bruddet er?</w:t>
      </w:r>
    </w:p>
    <w:p w:rsidR="006C2E73" w:rsidRPr="006C2E73" w:rsidRDefault="006C2E73" w:rsidP="006C2E73">
      <w:pPr>
        <w:pStyle w:val="Listeafsnit"/>
        <w:numPr>
          <w:ilvl w:val="0"/>
          <w:numId w:val="24"/>
        </w:numPr>
        <w:spacing w:line="276" w:lineRule="auto"/>
        <w:rPr>
          <w:rFonts w:ascii="Helvetica" w:hAnsi="Helvetica"/>
          <w:i/>
        </w:rPr>
      </w:pPr>
      <w:r>
        <w:rPr>
          <w:rFonts w:ascii="Helvetica" w:hAnsi="Helvetica"/>
          <w:i/>
        </w:rPr>
        <w:t>Ved erhvervelse af et nyt IT-system eller ved ændringer på det nuværende, skal man tænke databeskyttelse med ind. Man skal være opmærksom på at systemet gerne må bidrage til:</w:t>
      </w:r>
      <w:r>
        <w:rPr>
          <w:rFonts w:ascii="Helvetica" w:hAnsi="Helvetica"/>
          <w:i/>
        </w:rPr>
        <w:br/>
        <w:t>a) At man ikke indsamler flere oplysninger end nødvendigt</w:t>
      </w:r>
      <w:r>
        <w:rPr>
          <w:rFonts w:ascii="Helvetica" w:hAnsi="Helvetica"/>
          <w:i/>
        </w:rPr>
        <w:br/>
        <w:t>b) At man ikke opbevarer oplysningerne længere end nødvendigt</w:t>
      </w:r>
      <w:r>
        <w:rPr>
          <w:rFonts w:ascii="Helvetica" w:hAnsi="Helvetica"/>
          <w:i/>
        </w:rPr>
        <w:br/>
        <w:t xml:space="preserve">c) At man ikke anvender oplysningerne til andre formål, end de formål som oplysningerne oprindeligt blev indsamlet til. </w:t>
      </w:r>
    </w:p>
    <w:p w:rsidR="00155AB9" w:rsidRPr="00155AB9" w:rsidRDefault="00155AB9" w:rsidP="00060454">
      <w:pPr>
        <w:spacing w:line="276" w:lineRule="auto"/>
        <w:jc w:val="both"/>
        <w:rPr>
          <w:rFonts w:ascii="Helvetica" w:hAnsi="Helvetica"/>
          <w:i/>
        </w:rPr>
      </w:pPr>
    </w:p>
    <w:sectPr w:rsidR="00155AB9" w:rsidRPr="00155AB9" w:rsidSect="00876B58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99" w:rsidRDefault="005B0599" w:rsidP="00681842">
      <w:r>
        <w:separator/>
      </w:r>
    </w:p>
  </w:endnote>
  <w:endnote w:type="continuationSeparator" w:id="0">
    <w:p w:rsidR="005B0599" w:rsidRDefault="005B0599" w:rsidP="006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42" w:rsidRPr="00681842" w:rsidRDefault="00681842" w:rsidP="00BE3479">
    <w:pPr>
      <w:pStyle w:val="Sidefod"/>
      <w:tabs>
        <w:tab w:val="clear" w:pos="9638"/>
        <w:tab w:val="right" w:pos="9632"/>
      </w:tabs>
      <w:jc w:val="right"/>
      <w:rPr>
        <w:color w:val="ED7D31" w:themeColor="accent2"/>
        <w:sz w:val="18"/>
        <w:szCs w:val="18"/>
      </w:rPr>
    </w:pPr>
    <w:r>
      <w:rPr>
        <w:color w:val="ED7D31" w:themeColor="accent2"/>
        <w:sz w:val="18"/>
        <w:szCs w:val="18"/>
      </w:rPr>
      <w:t>AKKS</w:t>
    </w:r>
    <w:r>
      <w:rPr>
        <w:color w:val="ED7D31" w:themeColor="accent2"/>
        <w:sz w:val="18"/>
        <w:szCs w:val="18"/>
      </w:rPr>
      <w:br/>
      <w:t>Amatørernes Kunst &amp; Kultur Samråd</w:t>
    </w:r>
    <w:r w:rsidR="00BE3479">
      <w:rPr>
        <w:color w:val="ED7D31" w:themeColor="accent2"/>
        <w:sz w:val="18"/>
        <w:szCs w:val="18"/>
      </w:rPr>
      <w:br/>
      <w:t>Farvergade 27 A, 2.</w:t>
    </w:r>
    <w:r w:rsidR="00BE3479">
      <w:rPr>
        <w:color w:val="ED7D31" w:themeColor="accent2"/>
        <w:sz w:val="18"/>
        <w:szCs w:val="18"/>
      </w:rPr>
      <w:br/>
    </w:r>
    <w:r>
      <w:rPr>
        <w:color w:val="ED7D31" w:themeColor="accent2"/>
        <w:sz w:val="18"/>
        <w:szCs w:val="18"/>
      </w:rPr>
      <w:t>1463 København K</w:t>
    </w:r>
    <w:r>
      <w:rPr>
        <w:color w:val="ED7D31" w:themeColor="accent2"/>
        <w:sz w:val="18"/>
        <w:szCs w:val="18"/>
      </w:rPr>
      <w:br/>
      <w:t>akks@akks.dk</w:t>
    </w:r>
    <w:r>
      <w:rPr>
        <w:color w:val="ED7D31" w:themeColor="accent2"/>
        <w:sz w:val="18"/>
        <w:szCs w:val="18"/>
      </w:rPr>
      <w:br/>
      <w:t>Tlf. 24624624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99" w:rsidRDefault="005B0599" w:rsidP="00681842">
      <w:r>
        <w:separator/>
      </w:r>
    </w:p>
  </w:footnote>
  <w:footnote w:type="continuationSeparator" w:id="0">
    <w:p w:rsidR="005B0599" w:rsidRDefault="005B0599" w:rsidP="0068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79" w:rsidRDefault="00BE347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5485245</wp:posOffset>
          </wp:positionH>
          <wp:positionV relativeFrom="paragraph">
            <wp:posOffset>-226637</wp:posOffset>
          </wp:positionV>
          <wp:extent cx="1090800" cy="360000"/>
          <wp:effectExtent l="0" t="0" r="190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K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2BD"/>
    <w:multiLevelType w:val="hybridMultilevel"/>
    <w:tmpl w:val="670CB6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255"/>
    <w:multiLevelType w:val="hybridMultilevel"/>
    <w:tmpl w:val="3AD2F2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646"/>
    <w:multiLevelType w:val="hybridMultilevel"/>
    <w:tmpl w:val="76BEC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1B91"/>
    <w:multiLevelType w:val="hybridMultilevel"/>
    <w:tmpl w:val="9154D7DE"/>
    <w:lvl w:ilvl="0" w:tplc="00DEA5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5770"/>
    <w:multiLevelType w:val="hybridMultilevel"/>
    <w:tmpl w:val="59A0D0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6D1E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5043"/>
    <w:multiLevelType w:val="hybridMultilevel"/>
    <w:tmpl w:val="55F8A1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2E61"/>
    <w:multiLevelType w:val="hybridMultilevel"/>
    <w:tmpl w:val="706A277E"/>
    <w:lvl w:ilvl="0" w:tplc="51E67F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5CA"/>
    <w:multiLevelType w:val="hybridMultilevel"/>
    <w:tmpl w:val="48881CC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BB8"/>
    <w:multiLevelType w:val="hybridMultilevel"/>
    <w:tmpl w:val="7E3054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00B1"/>
    <w:multiLevelType w:val="hybridMultilevel"/>
    <w:tmpl w:val="79E845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FA1"/>
    <w:multiLevelType w:val="hybridMultilevel"/>
    <w:tmpl w:val="FA5E7B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1768"/>
    <w:multiLevelType w:val="hybridMultilevel"/>
    <w:tmpl w:val="0C1294B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7D4D"/>
    <w:multiLevelType w:val="hybridMultilevel"/>
    <w:tmpl w:val="6EA2C1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587E"/>
    <w:multiLevelType w:val="hybridMultilevel"/>
    <w:tmpl w:val="CBFAD5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6555"/>
    <w:multiLevelType w:val="hybridMultilevel"/>
    <w:tmpl w:val="5816D3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B07E9"/>
    <w:multiLevelType w:val="hybridMultilevel"/>
    <w:tmpl w:val="A3B4E43E"/>
    <w:lvl w:ilvl="0" w:tplc="75C21E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57449"/>
    <w:multiLevelType w:val="hybridMultilevel"/>
    <w:tmpl w:val="CDFE40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0D0D"/>
    <w:multiLevelType w:val="hybridMultilevel"/>
    <w:tmpl w:val="BDA2715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834F5"/>
    <w:multiLevelType w:val="hybridMultilevel"/>
    <w:tmpl w:val="ADE48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A024B"/>
    <w:multiLevelType w:val="hybridMultilevel"/>
    <w:tmpl w:val="67B04E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10C50"/>
    <w:multiLevelType w:val="hybridMultilevel"/>
    <w:tmpl w:val="0C1614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A6473"/>
    <w:multiLevelType w:val="hybridMultilevel"/>
    <w:tmpl w:val="11F2E764"/>
    <w:lvl w:ilvl="0" w:tplc="994A38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40386"/>
    <w:multiLevelType w:val="hybridMultilevel"/>
    <w:tmpl w:val="9D5AFB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674"/>
    <w:multiLevelType w:val="hybridMultilevel"/>
    <w:tmpl w:val="CDC8FF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1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1"/>
  </w:num>
  <w:num w:numId="14">
    <w:abstractNumId w:val="20"/>
  </w:num>
  <w:num w:numId="15">
    <w:abstractNumId w:val="9"/>
  </w:num>
  <w:num w:numId="16">
    <w:abstractNumId w:val="3"/>
  </w:num>
  <w:num w:numId="17">
    <w:abstractNumId w:val="10"/>
  </w:num>
  <w:num w:numId="18">
    <w:abstractNumId w:val="11"/>
  </w:num>
  <w:num w:numId="19">
    <w:abstractNumId w:val="0"/>
  </w:num>
  <w:num w:numId="20">
    <w:abstractNumId w:val="5"/>
  </w:num>
  <w:num w:numId="21">
    <w:abstractNumId w:val="19"/>
  </w:num>
  <w:num w:numId="22">
    <w:abstractNumId w:val="13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42"/>
    <w:rsid w:val="000004AA"/>
    <w:rsid w:val="00011C45"/>
    <w:rsid w:val="00060454"/>
    <w:rsid w:val="001234C5"/>
    <w:rsid w:val="00155AB9"/>
    <w:rsid w:val="001A781D"/>
    <w:rsid w:val="001B17A4"/>
    <w:rsid w:val="00261994"/>
    <w:rsid w:val="003C6528"/>
    <w:rsid w:val="00484E6F"/>
    <w:rsid w:val="005372CE"/>
    <w:rsid w:val="005475A2"/>
    <w:rsid w:val="005B0599"/>
    <w:rsid w:val="00681842"/>
    <w:rsid w:val="006C2E73"/>
    <w:rsid w:val="0077146C"/>
    <w:rsid w:val="00876B58"/>
    <w:rsid w:val="0094188C"/>
    <w:rsid w:val="00A1319D"/>
    <w:rsid w:val="00BE3479"/>
    <w:rsid w:val="00C5124E"/>
    <w:rsid w:val="00FC2811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16996"/>
  <w14:defaultImageDpi w14:val="32767"/>
  <w15:chartTrackingRefBased/>
  <w15:docId w15:val="{47D37376-D323-E144-8DD4-F5A722DB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3479"/>
    <w:pPr>
      <w:spacing w:after="160" w:line="259" w:lineRule="auto"/>
    </w:pPr>
    <w:rPr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18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1842"/>
  </w:style>
  <w:style w:type="paragraph" w:styleId="Sidefod">
    <w:name w:val="footer"/>
    <w:basedOn w:val="Normal"/>
    <w:link w:val="SidefodTegn"/>
    <w:uiPriority w:val="99"/>
    <w:unhideWhenUsed/>
    <w:rsid w:val="006818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1842"/>
  </w:style>
  <w:style w:type="character" w:styleId="Hyperlink">
    <w:name w:val="Hyperlink"/>
    <w:basedOn w:val="Standardskrifttypeiafsnit"/>
    <w:uiPriority w:val="99"/>
    <w:unhideWhenUsed/>
    <w:rsid w:val="0068184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681842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39"/>
    <w:rsid w:val="001A78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A781D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Dahl Trudslev</dc:creator>
  <cp:keywords/>
  <dc:description/>
  <cp:lastModifiedBy>Mette Dahl Trudslev</cp:lastModifiedBy>
  <cp:revision>6</cp:revision>
  <dcterms:created xsi:type="dcterms:W3CDTF">2018-04-12T11:55:00Z</dcterms:created>
  <dcterms:modified xsi:type="dcterms:W3CDTF">2018-04-24T10:41:00Z</dcterms:modified>
</cp:coreProperties>
</file>